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362087" w:rsidRPr="00445D15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bookmarkStart w:id="0" w:name="OLE_LINK1"/>
            <w:bookmarkEnd w:id="0"/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ANEXO II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sz w:val="16"/>
                <w:szCs w:val="16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MODALIDADE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NÚMERO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58/2023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TIPO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FLS</w:t>
            </w:r>
          </w:p>
        </w:tc>
      </w:tr>
      <w:tr w:rsidR="00362087" w:rsidRPr="00445D15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Proponente:</w:t>
            </w:r>
          </w:p>
        </w:tc>
      </w:tr>
      <w:tr w:rsidR="00362087" w:rsidRPr="00445D15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/>
              </w:rPr>
              <w:t>Processo Nº 000231/23</w:t>
            </w:r>
          </w:p>
        </w:tc>
      </w:tr>
      <w:tr w:rsidR="00362087" w:rsidRPr="00445D15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color w:val="000000"/>
                <w:sz w:val="16"/>
                <w:szCs w:val="16"/>
                <w:lang/>
              </w:rPr>
              <w:t xml:space="preserve">Data:                                        </w:t>
            </w:r>
          </w:p>
        </w:tc>
      </w:tr>
      <w:tr w:rsidR="00362087" w:rsidRPr="00445D15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color w:val="000000"/>
                <w:sz w:val="16"/>
                <w:szCs w:val="16"/>
                <w:lang/>
              </w:rPr>
              <w:t>Rubrica:</w:t>
            </w: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445D15">
              <w:rPr>
                <w:rFonts w:ascii="Arial" w:hAnsi="Arial" w:cs="Arial"/>
                <w:sz w:val="16"/>
                <w:szCs w:val="16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proofErr w:type="spellStart"/>
            <w:r w:rsidRPr="00445D15">
              <w:rPr>
                <w:rFonts w:ascii="Arial" w:hAnsi="Arial" w:cs="Arial"/>
                <w:sz w:val="16"/>
                <w:szCs w:val="16"/>
                <w:lang/>
              </w:rPr>
              <w:t>Unid</w:t>
            </w:r>
            <w:proofErr w:type="spellEnd"/>
            <w:r w:rsidRPr="00445D15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 xml:space="preserve">Valor </w:t>
            </w:r>
            <w:proofErr w:type="spellStart"/>
            <w:r w:rsidRPr="00445D15">
              <w:rPr>
                <w:rFonts w:ascii="Arial" w:hAnsi="Arial" w:cs="Arial"/>
                <w:sz w:val="16"/>
                <w:szCs w:val="16"/>
                <w:lang/>
              </w:rPr>
              <w:t>Unit</w:t>
            </w:r>
            <w:proofErr w:type="spellEnd"/>
            <w:r w:rsidRPr="00445D15">
              <w:rPr>
                <w:rFonts w:ascii="Arial" w:hAnsi="Arial" w:cs="Arial"/>
                <w:sz w:val="16"/>
                <w:szCs w:val="16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Valor Total</w:t>
            </w: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8-HIDROXIQUINOLINA BORATO, APRESENTAÇÃO:ASSOCIADA COM TRIETANOLAMINA, CONCENTRAÇÃO:0,4MG + 140MG/ML, INDICAÇÃO:SOLUÇÃO OTOLÓGICA, FRASCO 8,00 ML (BR0278265)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ACEBROFILINA, CONCENTRAÇÃO:5 MG/ML, FORMA FARMACEUTICA:XAROPE, FRASCO 120,00 ML (BR0448838)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ÁCIDO ACETILSALICÍLICO, APRESENTAÇÃO:TAMPONADO, DOSAGEM:325MG (BR0270548)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ÁCIDO ACETILSALICÍLICO, DOSAGEM:100 MG (BR0267502)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ÁCIDO ACETILSALICÍLICO, DOSAGEM:81 MG, TIPO USO:TAMPONADO (BR0285055)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ÁCIDO TRANEXÂMICO, DOSAGEM:250 MG (BR0278338)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ÁCIDO VALPRÓICO, DOSAGEM:250 MG (BR0267504)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ÁCIDO VALPRÓICO, DOSAGEM:50 MG/ML, FORMA FARMACÊUTICA:XAROPE, FRASCO 100,00 ML (BR0308732)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ALOGLIPTINA, COMPOSIÇÃO:ASSOCIADA À PIOGLITAZONA, CONCENTRAÇÃO:25 MG + 15 MG (BR0445952)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tab/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ALOGLIPTINA, COMPOSIÇÃO:ASSOCIADA À PIOGLITAZONA, CONCENTRAÇÃO:25 MG + 30 MG (BR0445954)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tab/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ALOPURINOL, DOSAGEM:100 MG (BR0267508)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ALPRAZOLAM, DOSAGEM:0,25 MG (BR0271358)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ALPRAZOLAM, DOSAGEM:0,50 MG (BR0271357)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AMANTADINA, CONCENTRAÇÃO:100 MG (BR0268079)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 xml:space="preserve">AMOXICILINA, PRINCÍPIO ATIVO:ASSOCIADA COM CLAVULANATO DE POTÁSSIO, 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CONCENTRAÇÃO:875MG + 125MG (BR0353333)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ANASTROZOL, DOSAGEM:1 MG (BR0278348)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ARIPIPRAZOL, CONCENTRAÇÃO:10 MG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tab/>
              <w:t>(BR0364780)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ARIPIPRAZOL, CONCENTRAÇÃO:15 MG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tab/>
              <w:t>(BR0284101)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BAMIFILINA CLORIDRATO, DOSAGEM:600 MG (BR0272027)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 xml:space="preserve">BETAISTINA DICLORIDRATO, CONCENTRAÇÃO:24 MG (BR0343573) 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BISOPROLOL FUMARATO, CONCENTRAÇÃO: 2,5 MG (BR0362720)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BISOPROLOL FUMARATO, CONCENTRAÇAO:10 MG (BR0362721)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BISOPROLOL FUMARATO, CONCENTRAÇAO:5 MG (BR0362718)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BROMAZEPAM, DOSAGEM:3 MG (BR0271773)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BROMAZEPAM, DOSAGEM:6 MG (BR0271774)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BUPROPIONA CLORIDRATO, DOSAGEM:150 MG (BR0268994)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CALCITRIOL, CONCENTRAÇÃO:0,25 MCG (BR0271101)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CARBAMAZEPINA, DOSAGEM:20 MG/ML, APRESENTAÇÃO:SUSPENSÃO ORAL, FRASCO 100,00 ML (BR0272454)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CETOCONAZOL, DOSAGEM:20 MG/G, FORMA FARMACÊUTICA:CREME TÓPICO, BISNAGA 30,00 G (BR0308736)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CETOCONAZOL, DOSAGEM:200 MG (BR0267151)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CILOSTAZOL, CONCENTRAÇÃO:100 MG (BR0276378)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CINARIZINA, DOSAGEM:75 MG (BR0267629)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CIPROFIBRATO, DOSAGEM:100 MG (BR0308738)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CITALOPRAM, DOSAGEM:20 MG (BR0272903)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CLARITROMICINA, DOSAGEM:500 MG (BR0268439)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CLOBUTINOL CLORIDRATO, ASSOCIADO COM DOXILAMINA SUCCINATO, 4 MG + 0,75 MG/ML, XAROPE, FRASCO COM 100 ML (BR0293925)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CLONAZEPAM, DOSAGEM:0,5 MG (BR0270118)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CLONAZEPAM, DOSAGEM:2 MG (BR0270119)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CLONIDINA CLORIDRATO, CONCENTRAÇÃO:0,2 MG (BR0272042)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CLORETO DE POTÁSSIO, DOSAGEM:6%, APRESENTAÇÃO:SOLUÇÃO ORAL, FRASCO 100,00 ML (BR0267164)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COLAGENASE, APRESENTAÇÃO:ASSOCIADA COM CLORANFENICOL, CONCENTRAÇÃO:0,6UI + 1%, USO:POMADA, BISNAGA 30,00 G (BR0270495)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DEFLAZACORTE, CONCENTRAÇÃO:30 MG (BR0273150)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DESLORATADINA, CONCENTRAÇÃO:0,5 MG/ML, FORMA FARMACÊUTICA:XAROPE, FRASCO 100,00 ML (BR0337468)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DESLORATADINA, DOSAGEM:5 MG (BR0287529)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DESVENLAFAXINA, SAL SUCCINATO, 100 MG (BR0404152)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DESVENLAFAXINA, SAL SUCCINATO, 50 MG (BR0395950)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DICLOFENACO, APRESENTAÇÃO:SAL POTÁSSICO, DOSAGEM:15MG/ML, USO:SOLUÇÃO ORAL - GOTAS, FRASCO 20,00 ML (BR0270998)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DICLOFENACO, APRESENTAÇÃO:SAL SÓDICO, DOSAGEM:50 MG (BR0271000)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DICLOFENACO, APRESENTAÇÃO:SAL SÓDICO, DOSAGEM:75MG, AMPOLA 3,00 ML (BR0273137)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DOMPERIDONA, DOSAGEM:1 MG/ML, INDICAÇÃO:SUSPENSÃO ORAL (BR0269963)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DONEPEZILA, COMPOSIÇÃO:ASSOCIADO À MEMANTINA, CONCENTRAÇÃO:10 MG + 20 MG (BR0439098)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DOXICICLINA, DOSAGEM:100 MG (BR0271036)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 xml:space="preserve">DULOXETINA, CONCENTRAÇÃO:30 MG, FORMA FARMACÊUTICA:MICROGRÂNULOS DE LIBERAÇÃO LENTA (BR0302442) 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 xml:space="preserve">DULOXETINA, CONCENTRAÇÃO:60 MG, FORMA FARMACÊUTICA:MICROGRÂNULOS DE LIBERAÇÃO LENTA (BR0302443) 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ENOXAPARINA, CONCENTRAÇÃO:100 MG/ML, FORMA FARMACEUTICA:SOLUÇÃO INJETÁVEL, CARACTERÍSTICAS ADICIONAIS 1:SERINGA PREENCHIDA, SERINGA 0,80 ML (BR0448982)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SERIN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ESCITALOPRAM OXALATO, DOSAGEM:10 MG (BR0291770)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ESCITALOPRAM OXALATO, DOSAGEM:15 MG (BR0291772)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tab/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ESCITALOPRAM OXALATO, DOSAGEM:20 MG (BR0291771)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ESCOPOLAMINA BUTILBROMETO, DOSAGEM:10 MG (BR0267283)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ESOMEPRAZOL, COMPOSIÇÃO:SAL MAGNÉSICO, CONCENTRAÇÃO:20 MG (BR0274186)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ESOMEPRAZOL, COMPOSIÇÃO:SAL MAGNÉSICO, CONCENTRAÇÃO:40 MG (BR0274187)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EXTRATO MEDICINAL, HERA SEMPRE-VERDE, EXTRATO SECO DE HEDERA HELIX, 7 MG/ML, XAROPE, FRASCO COM 100 ML (BR0359286)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FENOBARBITAL SÓDICO, DOSAGEM:100 MG/ML, FORMA FARMACÊUTICA:SOLUÇÃO INJETÁVEL, AMPOLA 2,00 ML (BR0300725)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FEXOFENADINA, DOSAGEM:120MG (BR0270798)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FIBRINOLISINA, COMPOSIÇÃO:ASSOCIADA COM DESOXIRRIBONUCLEASE E CLORANFENICOL, DOSAGEM:1U + 666U + 1%, APRESENTAÇÃO:POMADA, BISNAGA 30,00 G (BR0270503)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FORMOTEROL FUMARATO, COMPOSIÇÃO:ASSOCIADO COM BUDESONIDA, CONCENTRAÇÃO:12 MCG + 400MCG/DOSE, FORMA FARMACÊUTICA:PÓ INALANTE, CARACTERÍSTICAS ADICIONAIS:COM FRASCO INALADOR, FRASCO 60,00 DOSES (BR0309094)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GABAPENTINA, DOSAGEM: 300 MG (BR0268107)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GLIMEPIRIDA, DOSAGEM:2 MG (BR0273119)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GLIMEPIRIDA, DOSAGEM:4 MG  (BR0273121)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HALOPERIDOL, APRESENTAÇÃO:SAL DECANOATO, CONCENTRAÇÃO:50 MG/ML, TIPO USO:SOLUÇÃO INJETÁVEL, AMPOLA 1,00 ML (BR0292194)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HIDRÓXIDO DE FERRO III, COMPOSIÇÃO:COMPLEXO POLIMALTOSADO, ASSOCIADO AO ÁCIDO FÓLICO, CONCENTRAÇÃO:100 MG + 0,35 MG, FORMA FARMACEUTICA:COMPRIMIDO MASTIGÁVEL (BR0399988)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INSULINA, TIPO:NPH, CONCENTRAÇÃO:100 UI/ML, FORMA FARMACEUTICA:SOLUÇÃO INJETÁVEL, ADICIONAIS:C/ SISTEMA DE APLICAÇÃO, TUBETE 3,00 ML (BR0442012)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INSULINA, TIPO:REGULAR, CONCENTRAÇÃO:100 UI/ML, FORMA FARMACEUTICA:SOLUÇÃO INJETÁVEL, ADICIONAIS:C/ SISTEMA DE APLICAÇÃO, TUBETE 3,00 ML (0442011)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ISOSSORBIDA, PRINCÍPIO ATIVO:SAL DINITRATO, DOSAGEM:5 MG, TIPO MEDICAMENTO:SUBLINGUAL (BR0273395)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ITRACONAZOL, DOSAGEM:100 MG (BR0268861)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LAMOTRIGINA, DOSAGEM:100 MG (BR0272809)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LAMOTRIGINA, DOSAGEM:50 MG (BR0324414)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LANSOPRAZOL, COMPOSIÇÃO:ASSOCIADA À AMOXICILINA E CLARITROMICINA, DOSAGEM:30MG + 500MG + 500MG (BR0270711)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LATANOPROSTA, COMPOSIÇÃO:ASSOCIADO COM TIMOLOL, CONCENTRAÇÃO:50 MCG + 5 MG/ML, FORMA FARMACÊUTICA:SOLUÇÃO OFTÁLMICA, FRASCO 2,50 ML (BR0294094)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LATANOPROSTA, CONCENTRAÇÃO:50 MCG/ML, FORMA FARMACÊUTICA:SOLUÇÃO OFTÁLMICA, FRASCO 2,50 ML (BR0294417)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LERCANIDIPINO, CONCENTRAÇÃO:20 MG (BR0354498)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LEVETIRACETAM, CONCENTRAÇÃO:100 MG/ML, FORMA FARMACÊUTICA:SOLUÇÃO ORAL, FRASCO 150,00 ML (BR0352933)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LEVETIRACETAM, CONCENTRAÇÃO:250 MG (BR0285965)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LEVETIRACETAM, CONCENTRAÇÃO:500 MG (BR0285966)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LEVODOPA, COMPOSIÇÃO:ASSOCIADO À CARBIDOPA, DOSAGEM:250MG + 25MG (BR0270130)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LEVOFLOXACINO, CONCENTRAÇÃO:750 MG (BR0437283)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LEVOMEPROMAZINA, DOSAGEM:100 MG (BR0268129)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LINAGLIPTINA, CONCENTRAÇÃO:5 MG (BR0407214)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LISDEXANFETAMINA DIMESILATO, CONCENTRAÇÃO:50 MG (BR0407327)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LORAZEPAM, CONCENTRAÇÃO:2 MG (BR0273473)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MEMANTINA, COMPOSIÇÃO:SAL CLORIDRATO, CONCENTRAÇÃO:10 MG (BR0273221)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METFORMINA CLORIDRATO, COMPOSIÇÃO:ASSOCIADA À SITAGLIPTINA, CONCENTRAÇÃO:1 G + 50 MG (BR0410294)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METFORMINA CLORIDRATO, COMPOSIÇÃO:ASSOCIADA À SITAGLIPTINA, CONCENTRAÇÃO:850 MG + 50 MG (BR0392708)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94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METILFENIDATO CLORIDRATO, DOSAGEM:30 MG, FORMA FARMACÊUTICA:MICROGRÂNULOS DE LIBERAÇÃO MODIFICADA (BR0305490)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MIRTAZAPINA, DOSAGEM:30 MG (BR0294536)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MOMETASONA FUROATO, CONCENTRAÇÃO:0,05%, FORMA FARMACÊUTICA:SUSPENSÃO NASAL SPRAY, FRASCO 120,00 DOSES (BR0337457)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NEOMICINA, COMPOSIÇÃO:ASSOCIADA COM BACITRACINA, CONCENTRAÇÃO:5MG + 250UI/G, TIPO MEDICAMENTO:POMADA, BISNAGA 15,00 G (BR0273167)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NISTATINA, DOSAGEM:25.000 UI/G, APRESENTAÇÃO:CREME VAGINAL, BISNAGA 60,00 G (BR0266788)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99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NORFLOXACINO, DOSAGEM:400 MG (BR0268851)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NORTRIPTILINA CLORIDRATO, DOSAGEM:10 MG (BR0271609)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NORTRIPTILINA CLORIDRATO, DOSAGEM:50 MG (BR0271610)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ONDANSETRONA CLORIDRATO, DOSAGEM:8 MG (BR0268505)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OXCARBAZEPINA, DOSAGEM:300 MG (BR0273257)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OXCARBAZEPINA, DOSAGEM:60 MG/ML, APRESENTAÇÃO:SUSPENSÃO ORAL, FRASCO 100,00 ML (BR0273255)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OXCARBAZEPINA, DOSAGEM:600 MG (BR0273256)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PANTOPRAZOL, DOSAGEM:20 MG (BR0268848)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PANTOPRAZOL, DOSAGEM:40 MG (BR0267892)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PARACETAMOL, APRESENTAÇÃO:ASSOCIADO COM CODEÍNA, DOSAGEM:500MG + 30MG (BR0270907)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PARACETAMOL, APRESENTAÇÃO:ASSOCIADO COM TRAMADOL CLORIDRATO, DOSAGEM:325MG + 37,5MG (BR0285015)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PAROXETINA CLORIDRATO, DOSAGEM:12,5 MG, FORMA FARMACÊUTICA:LIBERAÇÃO CONTROLADA (BR0296303)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tab/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PAROXETINA CLORIDRATO, DOSAGEM:20 MG (BR0273940)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PAROXETINA CLORIDRATO, DOSAGEM:25 MG, FORMA FARMACÊUTICA:LIBERAÇÃO CONTROLADA (BR0296302)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tab/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 xml:space="preserve">PERICIAZINA, DOSAGEM:40 MG/ML, FORMA FARMACÊUTICA:SOLUÇÃO ORAL - </w:t>
            </w: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GOTAS, FRASCO 20,00 ML (BR0300989)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PREGABALINA, CONCENTRAÇÃO:100 MG (BR0388714)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PREGABALINA, CONCENTRAÇÃO:150 MG (BR0392111)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PREGABALINA, CONCENTRAÇÃO:75 MG (BR0388712)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PROPILTIOURACIL, DOSAGEM:100 MG (BR0273589)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QUETIAPINA, DOSAGEM:100 MG (BR0272832)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QUETIAPINA, DOSAGEM:200 MG (BR0272833)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QUETIAPINA, DOSAGEM:25 MG (BR0272831)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RAMIPRIL, COMPOSIÇÃO:ASSOCIADO COM ANLODIPINO, CONCENTRAÇÃO:5MG + 5MG (BR0276264)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RISPERIDONA, DOSAGEM:1 MG (BR0272839)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ROSUVASTATINA, COMPOSIÇÃO:CÁLCICA, CONCENTRAÇÃO:40 MG (BR0388392)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SALBUTAMOL, DOSAGEM:0,4 MG/ML, FORMA FARMACÊUTICA:XAROPE, FRASCO 120,00 ML (BR0292331)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SERTRALINA CLORIDRATO, DOSAGEM:100MG (BR0272363)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SERTRALINA CLORIDRATO, DOSAGEM:50MG (BR0272365)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160000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SIBUTRAMINA, CONCENTRAÇÃO:15 MG (BR0273839)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SITAGLIPTINA, COMPOSIÇÃO:SAL FOSFATO, CONCENTRAÇÃO:100 MG (BR0331389)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TAMOXIFENO CITRATO, DOSAGEM:20 MG (BR0272023)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TESTOSTERONA, COMPOSIÇÃO:SAL UNDECILATO, CONCENTRAÇÃO:250 MG/ML, FORMA FARMACÊUTICA:SOLUÇÃO INJETÁVEL, AMPOLA 4,00 ML (BR0338288)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TETRACICLINA, DOSAGEM:500 MG (BR0267393)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TICLOPIDINA, DOSAGEM:250 MG (BR0268864)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TIOTRÓPIO BROMETO, COMPOSIÇÃO:SAL BROMETO, CONCENTRAÇÃO:2,5 MCG/DOSE, FORMA FARMACÊUTICA:SOLUÇÃO P/ INALAÇÃO, CARACTERÍSTICA ADICIONAL:COM INALADOR, FRASCO 60,00 DOSES (BR0383660)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TOPIRAMATO, DOSAGEM:100 MG (BR0272851)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lastRenderedPageBreak/>
              <w:t>135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TOPIRAMATO, DOSAGEM:50 MG (BR0272850)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TRAVOPROSTA, DOSAGEM:0,04 MG/ML, APRESENTAÇÃO:SOLUÇÃO OFTÁLMICA, FRASCO 2,50 ML (BR0268005)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TRAZODONA CLORIDRATO, CONCENTRAÇÃO:100 MG (BR0362259)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TRAZODONA CLORIDRATO, DOSAGEM:50 MG (BR0276948)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TRIMETAZIDINA DICLORIDRATO, CONCENTRAÇÃO:35 MG (BR0382197)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35000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TROMETAMOL, COMPOSIÇÃO:SAL CETOROLACO, CONCENTRAÇÃO:10MG, FORMA FARMACÊUTICA:SUB-LINGUAL (BR0385153)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VALPROATO DE SÓDIO, COMPOSIÇÃO:ASSOCIADO AO ÁCIDO VALPRÓICO, CONCENTRAÇÃO:199,8 MG + 87 MG (BR0407033)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4500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VALPROATO DE SÓDIO, COMPOSIÇÃO:ASSOCIADO AO ÁCIDO VALPRÓICO, CONCENTRAÇÃO:333 MG + 145 MG, FORMA FARMACÊUTICA:LIBERAÇÃO PROLONGADA (BR0400436)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VENLAFAXINA, COMPOSIÇÃO:SAL CLORIDRATO, CONCENTRAÇÃO:75 MG (BR0272382)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VITAMINAS DO COMPLEXO B, COMPOSIÇÃO BÁSICA:B1,B2,B3,B5,B6 (BR0368499)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110000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VITAMINAS DO COMPLEXO B, COMPOSIÇÃO BÁSICA:VITAMINAS: B1,B2,B6,B12 E PP, USO:SOLUÇÃO ORAL, FRASCO 100,00 ML (BR0278483)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  <w:tr w:rsidR="00362087" w:rsidRPr="00445D15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146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ZOLPIDEM, DOSAGEM:10 MG (BR0278316)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  <w:r w:rsidRPr="00445D15">
              <w:rPr>
                <w:rFonts w:ascii="Arial" w:hAnsi="Arial" w:cs="Arial"/>
                <w:sz w:val="16"/>
                <w:szCs w:val="16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/>
              </w:rPr>
            </w:pPr>
          </w:p>
        </w:tc>
      </w:tr>
    </w:tbl>
    <w:p w:rsidR="00362087" w:rsidRPr="00362087" w:rsidRDefault="00362087" w:rsidP="003620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362087" w:rsidRPr="00445D15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445D15">
              <w:rPr>
                <w:rFonts w:ascii="Arial" w:hAnsi="Arial" w:cs="Arial"/>
                <w:sz w:val="18"/>
                <w:szCs w:val="18"/>
                <w:lang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445D15">
              <w:rPr>
                <w:rFonts w:ascii="Arial" w:hAnsi="Arial" w:cs="Arial"/>
                <w:sz w:val="18"/>
                <w:szCs w:val="18"/>
                <w:lang/>
              </w:rPr>
              <w:t>BONITO 06/11/2023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445D15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Prazo de entrega dos materiais  _____ dias</w:t>
            </w:r>
            <w:r w:rsidRPr="00445D15">
              <w:rPr>
                <w:rFonts w:ascii="Arial" w:hAnsi="Arial" w:cs="Arial"/>
                <w:sz w:val="18"/>
                <w:szCs w:val="18"/>
                <w:lang/>
              </w:rPr>
              <w:t>, após a assinatura do contrato e/ou documento equivalente.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 w:rsidRPr="00445D15">
              <w:rPr>
                <w:rFonts w:ascii="Arial" w:hAnsi="Arial" w:cs="Arial"/>
                <w:sz w:val="18"/>
                <w:szCs w:val="18"/>
                <w:lang/>
              </w:rPr>
              <w:t>_____________________________________________________________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445D15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 E ASSINATURA DO REPRESENTANTE LEGAL DA EMPRESA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445D15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</w:t>
            </w:r>
          </w:p>
          <w:p w:rsidR="00362087" w:rsidRPr="00445D15" w:rsidRDefault="00362087" w:rsidP="00362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445D15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CNPJ DA EMPRESA</w:t>
            </w:r>
          </w:p>
        </w:tc>
      </w:tr>
    </w:tbl>
    <w:p w:rsidR="00362087" w:rsidRPr="00362087" w:rsidRDefault="00362087" w:rsidP="00445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sectPr w:rsidR="00362087" w:rsidRPr="00362087" w:rsidSect="00362087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0E4890"/>
    <w:rsid w:val="001106F0"/>
    <w:rsid w:val="00154085"/>
    <w:rsid w:val="00164C99"/>
    <w:rsid w:val="001A505F"/>
    <w:rsid w:val="001E313E"/>
    <w:rsid w:val="00252EC0"/>
    <w:rsid w:val="00362087"/>
    <w:rsid w:val="003811FA"/>
    <w:rsid w:val="0039799D"/>
    <w:rsid w:val="00445D15"/>
    <w:rsid w:val="00490CD7"/>
    <w:rsid w:val="00560CC9"/>
    <w:rsid w:val="00590FFB"/>
    <w:rsid w:val="00594258"/>
    <w:rsid w:val="005F797B"/>
    <w:rsid w:val="006D4546"/>
    <w:rsid w:val="006F3092"/>
    <w:rsid w:val="00713F19"/>
    <w:rsid w:val="009407C5"/>
    <w:rsid w:val="00946CA9"/>
    <w:rsid w:val="009552FF"/>
    <w:rsid w:val="00A17063"/>
    <w:rsid w:val="00AF4D4F"/>
    <w:rsid w:val="00B45B5B"/>
    <w:rsid w:val="00BC622D"/>
    <w:rsid w:val="00C937D4"/>
    <w:rsid w:val="00CC493D"/>
    <w:rsid w:val="00D15609"/>
    <w:rsid w:val="00D911A7"/>
    <w:rsid w:val="00DB3454"/>
    <w:rsid w:val="00DD5013"/>
    <w:rsid w:val="00E059F5"/>
    <w:rsid w:val="00E94002"/>
    <w:rsid w:val="00E94FF6"/>
    <w:rsid w:val="00EB7BF7"/>
    <w:rsid w:val="00ED42C9"/>
    <w:rsid w:val="00F26F1D"/>
    <w:rsid w:val="00F9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2182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2023-10-17T20:14:00Z</cp:lastPrinted>
  <dcterms:created xsi:type="dcterms:W3CDTF">2023-11-06T15:18:00Z</dcterms:created>
  <dcterms:modified xsi:type="dcterms:W3CDTF">2023-11-06T15:30:00Z</dcterms:modified>
</cp:coreProperties>
</file>